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1090613</wp:posOffset>
                </wp:positionH>
                <wp:positionV relativeFrom="margin">
                  <wp:posOffset>-385761</wp:posOffset>
                </wp:positionV>
                <wp:extent cx="3634105" cy="736600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533710" y="3416463"/>
                          <a:ext cx="362458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REPUBLIKA NG PILIPINAS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KAGAWARAN NG PANANALAPI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KAWANIHAN NG INGATANG - YAMAN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BUREAU OF THE TREASURY (BTr)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Intramuros, Manila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1090613</wp:posOffset>
                </wp:positionH>
                <wp:positionV relativeFrom="margin">
                  <wp:posOffset>-385761</wp:posOffset>
                </wp:positionV>
                <wp:extent cx="3634105" cy="736600"/>
                <wp:effectExtent b="0" l="0" r="0" t="0"/>
                <wp:wrapSquare wrapText="bothSides" distB="0" distT="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4105" cy="736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1092200</wp:posOffset>
            </wp:positionH>
            <wp:positionV relativeFrom="paragraph">
              <wp:posOffset>-340994</wp:posOffset>
            </wp:positionV>
            <wp:extent cx="648535" cy="621792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535" cy="6217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857250</wp:posOffset>
                </wp:positionH>
                <wp:positionV relativeFrom="paragraph">
                  <wp:posOffset>95250</wp:posOffset>
                </wp:positionV>
                <wp:extent cx="1128623" cy="292372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86451" y="3638577"/>
                          <a:ext cx="1119098" cy="282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siva" w:cs="Corsiva" w:eastAsia="Corsiva" w:hAnsi="Corsiv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rsiva" w:cs="Corsiva" w:eastAsia="Corsiva" w:hAnsi="Corsiv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Funding the Republic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857250</wp:posOffset>
                </wp:positionH>
                <wp:positionV relativeFrom="paragraph">
                  <wp:posOffset>95250</wp:posOffset>
                </wp:positionV>
                <wp:extent cx="1128623" cy="292372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623" cy="2923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___________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color w:val="003366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3366"/>
          <w:sz w:val="32"/>
          <w:szCs w:val="32"/>
          <w:rtl w:val="0"/>
        </w:rPr>
        <w:t xml:space="preserve">REQUEST FORM FOR CERTIFICATE OF DEPOSIT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DIRECTIONS</w:t>
      </w:r>
      <w:r w:rsidDel="00000000" w:rsidR="00000000" w:rsidRPr="00000000">
        <w:rPr>
          <w:rFonts w:ascii="Arial" w:cs="Arial" w:eastAsia="Arial" w:hAnsi="Arial"/>
          <w:rtl w:val="0"/>
        </w:rPr>
        <w:t xml:space="preserve">— To ensure prompt processing, please provide ALL information requested below. A Certification will be issued upon compliance with all the requirements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( Summary of detailed deposited collections, bank validated LDDAP-ADA, Journal Entry Voucher in case of reclassification, and copies of bank validated Deposit Slips and List of Deposited Collections for the current month transactions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rtl w:val="0"/>
        </w:rPr>
        <w:t xml:space="preserve">based on TOO 15-2017. Request for Certification can NOT be processed if there is/are pending supporting documents/reports necessary in the validation of deposits. 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i w:val="1"/>
          <w:color w:val="0563c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You may send your accomplished request form and supporting documents via email to </w:t>
      </w:r>
      <w:hyperlink r:id="rId9">
        <w:r w:rsidDel="00000000" w:rsidR="00000000" w:rsidRPr="00000000">
          <w:rPr>
            <w:rFonts w:ascii="Arial" w:cs="Arial" w:eastAsia="Arial" w:hAnsi="Arial"/>
            <w:i w:val="1"/>
            <w:color w:val="0563c1"/>
            <w:u w:val="single"/>
            <w:rtl w:val="0"/>
          </w:rPr>
          <w:t xml:space="preserve">vcas.c@treasury.gov.ph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50"/>
        <w:gridCol w:w="487"/>
        <w:gridCol w:w="5093"/>
        <w:tblGridChange w:id="0">
          <w:tblGrid>
            <w:gridCol w:w="4050"/>
            <w:gridCol w:w="487"/>
            <w:gridCol w:w="5093"/>
          </w:tblGrid>
        </w:tblGridChange>
      </w:tblGrid>
      <w:tr>
        <w:trPr>
          <w:trHeight w:val="265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f3864"/>
                <w:rtl w:val="0"/>
              </w:rPr>
              <w:t xml:space="preserve">National Government Agency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Agency Name: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Agency/Organization Code (UACS) :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Office Address: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Email Address: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Contact Number: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5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f3864"/>
                <w:sz w:val="24"/>
                <w:szCs w:val="24"/>
                <w:rtl w:val="0"/>
              </w:rPr>
              <w:t xml:space="preserve">Deposited Collections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Date/Period Covered: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Bank Branch: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Bank Branch Code: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4472c4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4472c4" w:space="0" w:sz="12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UACS Funding Source:</w:t>
            </w:r>
          </w:p>
        </w:tc>
        <w:tc>
          <w:tcPr>
            <w:tcBorders>
              <w:top w:color="4472c4" w:space="0" w:sz="12" w:val="single"/>
              <w:left w:color="4472c4" w:space="0" w:sz="12" w:val="single"/>
              <w:bottom w:color="4472c4" w:space="0" w:sz="12" w:val="single"/>
              <w:right w:color="4472c4" w:space="0" w:sz="12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4472c4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General Fund _________ </w:t>
            </w:r>
          </w:p>
        </w:tc>
      </w:tr>
      <w:tr>
        <w:trPr>
          <w:trHeight w:val="9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12" w:val="single"/>
              <w:left w:color="000000" w:space="0" w:sz="0" w:val="nil"/>
              <w:bottom w:color="4472c4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4472c4" w:space="0" w:sz="12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12" w:val="single"/>
              <w:left w:color="4472c4" w:space="0" w:sz="12" w:val="single"/>
              <w:bottom w:color="4472c4" w:space="0" w:sz="12" w:val="single"/>
              <w:right w:color="4472c4" w:space="0" w:sz="12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4472c4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Special Accounts in the General Fund ______</w:t>
            </w:r>
          </w:p>
        </w:tc>
      </w:tr>
      <w:tr>
        <w:trPr>
          <w:trHeight w:val="92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12" w:val="single"/>
              <w:left w:color="000000" w:space="0" w:sz="0" w:val="nil"/>
              <w:bottom w:color="4472c4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4472c4" w:space="0" w:sz="12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12" w:val="single"/>
              <w:left w:color="4472c4" w:space="0" w:sz="12" w:val="single"/>
              <w:bottom w:color="4472c4" w:space="0" w:sz="12" w:val="single"/>
              <w:right w:color="4472c4" w:space="0" w:sz="12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4472c4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Trust Fund _________</w:t>
            </w:r>
          </w:p>
        </w:tc>
      </w:tr>
      <w:tr>
        <w:trPr>
          <w:trHeight w:val="2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 in Figures: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 in Words: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Nature of Transaction/s: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Purpose: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Approved by: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and Signature of Head of Agency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Arial" w:cs="Arial" w:eastAsia="Arial" w:hAnsi="Arial"/>
          <w:color w:val="0563c1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color w:val="0563c1"/>
          <w:sz w:val="16"/>
          <w:szCs w:val="16"/>
          <w:u w:val="no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color w:val="0563c1"/>
          <w:sz w:val="16"/>
          <w:szCs w:val="16"/>
          <w:u w:val="none"/>
          <w:rtl w:val="0"/>
        </w:rPr>
        <w:t xml:space="preserve">Note</w:t>
      </w:r>
      <w:r w:rsidDel="00000000" w:rsidR="00000000" w:rsidRPr="00000000">
        <w:rPr>
          <w:rFonts w:ascii="Arial" w:cs="Arial" w:eastAsia="Arial" w:hAnsi="Arial"/>
          <w:color w:val="0563c1"/>
          <w:sz w:val="16"/>
          <w:szCs w:val="16"/>
          <w:u w:val="none"/>
          <w:rtl w:val="0"/>
        </w:rPr>
        <w:t xml:space="preserve">: This form requires the signature of the Head of Agency.)</w:t>
      </w:r>
    </w:p>
    <w:sectPr>
      <w:headerReference r:id="rId10" w:type="default"/>
      <w:footerReference r:id="rId11" w:type="default"/>
      <w:pgSz w:h="16839" w:w="11907"/>
      <w:pgMar w:bottom="274" w:top="1260" w:left="1440" w:right="1440" w:header="360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Webdings"/>
  <w:font w:name="Arial Black">
    <w:embedRegular w:fontKey="{00000000-0000-0000-0000-000000000000}" r:id="rId1" w:subsetted="0"/>
  </w:font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576072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5640" y="378000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576072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Ayuntamiento Building, Cabildo Street corner A. Soriano Jr. Avenue, Intramuros, Manila 1002</w:t>
    </w:r>
  </w:p>
  <w:p w:rsidR="00000000" w:rsidDel="00000000" w:rsidP="00000000" w:rsidRDefault="00000000" w:rsidRPr="00000000" w14:paraId="0000006A">
    <w:pPr>
      <w:jc w:val="center"/>
      <w:rPr>
        <w:rFonts w:ascii="Arial" w:cs="Arial" w:eastAsia="Arial" w:hAnsi="Arial"/>
        <w:color w:val="0563c1"/>
        <w:sz w:val="18"/>
        <w:szCs w:val="18"/>
        <w:u w:val="single"/>
      </w:rPr>
    </w:pPr>
    <w:r w:rsidDel="00000000" w:rsidR="00000000" w:rsidRPr="00000000">
      <w:rPr>
        <w:rFonts w:ascii="Wingdings 2" w:cs="Wingdings 2" w:eastAsia="Wingdings 2" w:hAnsi="Wingdings 2"/>
        <w:color w:val="000000"/>
        <w:sz w:val="18"/>
        <w:szCs w:val="18"/>
        <w:rtl w:val="0"/>
      </w:rPr>
      <w:t xml:space="preserve">🕾</w:t>
    </w: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: (+632) 663-2287    </w:t>
    </w:r>
    <w:r w:rsidDel="00000000" w:rsidR="00000000" w:rsidRPr="00000000">
      <w:rPr>
        <w:rFonts w:ascii="Webdings" w:cs="Webdings" w:eastAsia="Webdings" w:hAnsi="Webdings"/>
        <w:color w:val="000000"/>
        <w:sz w:val="18"/>
        <w:szCs w:val="18"/>
        <w:rtl w:val="0"/>
      </w:rPr>
      <w:t xml:space="preserve"></w:t>
    </w: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:  </w:t>
    </w:r>
    <w:hyperlink r:id="rId2">
      <w:r w:rsidDel="00000000" w:rsidR="00000000" w:rsidRPr="00000000">
        <w:rPr>
          <w:rFonts w:ascii="Arial" w:cs="Arial" w:eastAsia="Arial" w:hAnsi="Arial"/>
          <w:color w:val="0563c1"/>
          <w:sz w:val="18"/>
          <w:szCs w:val="18"/>
          <w:u w:val="single"/>
          <w:rtl w:val="0"/>
        </w:rPr>
        <w:t xml:space="preserve">http://www.treasury.gov.ph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 Black" w:cs="Arial Black" w:eastAsia="Arial Black" w:hAnsi="Arial Blac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vcas.c@treasury.gov.ph" TargetMode="Externa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treasury.gov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