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C77D7" w14:textId="52A02F89" w:rsidR="002B3410" w:rsidRDefault="002B3410" w:rsidP="002B3410">
      <w:pPr>
        <w:jc w:val="right"/>
        <w:rPr>
          <w:b/>
          <w:bCs/>
        </w:rPr>
      </w:pPr>
      <w:r>
        <w:rPr>
          <w:b/>
          <w:bCs/>
        </w:rPr>
        <w:t>ANNEX B</w:t>
      </w:r>
    </w:p>
    <w:p w14:paraId="1B70C33E" w14:textId="7C9E9DE6" w:rsidR="007A5B49" w:rsidRPr="002F572A" w:rsidRDefault="007A5B49" w:rsidP="002F572A">
      <w:pPr>
        <w:jc w:val="center"/>
        <w:rPr>
          <w:b/>
          <w:bCs/>
        </w:rPr>
      </w:pPr>
      <w:r w:rsidRPr="002F572A">
        <w:rPr>
          <w:b/>
          <w:bCs/>
        </w:rPr>
        <w:t>[</w:t>
      </w:r>
      <w:r w:rsidR="002F572A" w:rsidRPr="002F572A">
        <w:rPr>
          <w:b/>
          <w:bCs/>
        </w:rPr>
        <w:t xml:space="preserve">Non-Resident Investor’s </w:t>
      </w:r>
      <w:r w:rsidRPr="002F572A">
        <w:rPr>
          <w:b/>
          <w:bCs/>
        </w:rPr>
        <w:t>Letterhead]</w:t>
      </w:r>
    </w:p>
    <w:p w14:paraId="3C9E2EA8" w14:textId="77777777" w:rsidR="007A5B49" w:rsidRDefault="007A5B49" w:rsidP="007A5B49"/>
    <w:p w14:paraId="12C2E9AE" w14:textId="77777777" w:rsidR="00333ACF" w:rsidRDefault="00333ACF" w:rsidP="00333ACF">
      <w:pPr>
        <w:spacing w:after="0"/>
      </w:pPr>
      <w:r>
        <w:t>BUREAU OF THE TREASURY</w:t>
      </w:r>
    </w:p>
    <w:p w14:paraId="5A8B8277" w14:textId="77777777" w:rsidR="00333ACF" w:rsidRDefault="00333ACF" w:rsidP="00333ACF">
      <w:pPr>
        <w:spacing w:after="0"/>
      </w:pPr>
      <w:proofErr w:type="spellStart"/>
      <w:r>
        <w:t>Ayuntamiento</w:t>
      </w:r>
      <w:proofErr w:type="spellEnd"/>
      <w:r>
        <w:t xml:space="preserve"> Building</w:t>
      </w:r>
    </w:p>
    <w:p w14:paraId="655B3672" w14:textId="77777777" w:rsidR="00333ACF" w:rsidRDefault="00333ACF" w:rsidP="00333ACF">
      <w:pPr>
        <w:spacing w:after="0"/>
      </w:pPr>
      <w:r>
        <w:t>Cabildo St. cor. A. Soriano Ave.</w:t>
      </w:r>
    </w:p>
    <w:p w14:paraId="1EABC136" w14:textId="7D39E736" w:rsidR="007A5B49" w:rsidRDefault="00333ACF" w:rsidP="00333ACF">
      <w:pPr>
        <w:spacing w:after="0"/>
      </w:pPr>
      <w:r>
        <w:t xml:space="preserve">Intramuros, Manila 1002 </w:t>
      </w:r>
      <w:r w:rsidR="007A5B49">
        <w:t>Philippines</w:t>
      </w:r>
    </w:p>
    <w:p w14:paraId="418B6927" w14:textId="77777777" w:rsidR="00C079DA" w:rsidRDefault="00C079DA" w:rsidP="00C079DA">
      <w:pPr>
        <w:pStyle w:val="Text"/>
      </w:pPr>
    </w:p>
    <w:p w14:paraId="729FDE45" w14:textId="77777777" w:rsidR="00C079DA" w:rsidRDefault="00C079DA" w:rsidP="00C079DA">
      <w:pPr>
        <w:pStyle w:val="Text"/>
        <w:spacing w:after="0"/>
      </w:pPr>
    </w:p>
    <w:p w14:paraId="0796F18B" w14:textId="70BF6849" w:rsidR="00F0117E" w:rsidRDefault="002B3410" w:rsidP="00C079DA">
      <w:pPr>
        <w:pStyle w:val="Text"/>
        <w:spacing w:after="0"/>
        <w:jc w:val="center"/>
        <w:rPr>
          <w:b/>
          <w:bCs/>
        </w:rPr>
      </w:pPr>
      <w:r>
        <w:rPr>
          <w:b/>
          <w:bCs/>
        </w:rPr>
        <w:t>INDEMNITY</w:t>
      </w:r>
      <w:r w:rsidR="00C079DA" w:rsidRPr="00864BD3">
        <w:rPr>
          <w:b/>
          <w:bCs/>
        </w:rPr>
        <w:t xml:space="preserve"> UNDERTAKING</w:t>
      </w:r>
      <w:r w:rsidR="00F0117E">
        <w:rPr>
          <w:b/>
          <w:bCs/>
        </w:rPr>
        <w:t xml:space="preserve"> </w:t>
      </w:r>
    </w:p>
    <w:p w14:paraId="4D65D735" w14:textId="77777777" w:rsidR="00AB13D2" w:rsidRDefault="00AB13D2" w:rsidP="007A5B49"/>
    <w:p w14:paraId="7F26B93A" w14:textId="3DF5994D" w:rsidR="00AB13D2" w:rsidRPr="007063EB" w:rsidRDefault="00AB13D2" w:rsidP="00AB13D2">
      <w:pPr>
        <w:rPr>
          <w:rFonts w:ascii="Arial" w:hAnsi="Arial" w:cs="Arial"/>
          <w:sz w:val="22"/>
          <w:szCs w:val="22"/>
        </w:rPr>
      </w:pPr>
      <w:r w:rsidRPr="007063EB">
        <w:rPr>
          <w:rFonts w:ascii="Arial" w:hAnsi="Arial" w:cs="Arial"/>
          <w:sz w:val="22"/>
          <w:szCs w:val="22"/>
        </w:rPr>
        <w:t>[NAME OF INVESTOR], with an address at [address], represented herein by the undersigned [name of officer], [title/designation], (the “Investor”), through its Custodian, [name of Custodian], hereby declares and states that:</w:t>
      </w:r>
    </w:p>
    <w:p w14:paraId="0B9CE48E" w14:textId="3555448F" w:rsidR="00AB13D2" w:rsidRPr="006D086D" w:rsidRDefault="00AB13D2" w:rsidP="006D086D">
      <w:pPr>
        <w:pStyle w:val="ListParagraph"/>
        <w:numPr>
          <w:ilvl w:val="0"/>
          <w:numId w:val="3"/>
        </w:numPr>
        <w:jc w:val="both"/>
        <w:rPr>
          <w:rFonts w:ascii="Arial" w:hAnsi="Arial" w:cs="Arial"/>
          <w:sz w:val="22"/>
          <w:szCs w:val="22"/>
        </w:rPr>
      </w:pPr>
      <w:r w:rsidRPr="006D086D">
        <w:rPr>
          <w:rFonts w:ascii="Arial" w:hAnsi="Arial" w:cs="Arial"/>
          <w:sz w:val="22"/>
          <w:szCs w:val="22"/>
        </w:rPr>
        <w:t>The Investor is the beneficial owner of the government securities for which interest income made by the Republic of the Philippines, through the Bureau of the Treasury (</w:t>
      </w:r>
      <w:proofErr w:type="spellStart"/>
      <w:r w:rsidRPr="006D086D">
        <w:rPr>
          <w:rFonts w:ascii="Arial" w:hAnsi="Arial" w:cs="Arial"/>
          <w:sz w:val="22"/>
          <w:szCs w:val="22"/>
        </w:rPr>
        <w:t>BTr</w:t>
      </w:r>
      <w:proofErr w:type="spellEnd"/>
      <w:r w:rsidRPr="006D086D">
        <w:rPr>
          <w:rFonts w:ascii="Arial" w:hAnsi="Arial" w:cs="Arial"/>
          <w:sz w:val="22"/>
          <w:szCs w:val="22"/>
        </w:rPr>
        <w:t>), shall be made payable to.</w:t>
      </w:r>
    </w:p>
    <w:p w14:paraId="1CF8C014" w14:textId="34488ECA" w:rsidR="00AB13D2" w:rsidRPr="006D086D" w:rsidRDefault="00AB13D2" w:rsidP="006D086D">
      <w:pPr>
        <w:pStyle w:val="ListParagraph"/>
        <w:numPr>
          <w:ilvl w:val="0"/>
          <w:numId w:val="3"/>
        </w:numPr>
        <w:jc w:val="both"/>
        <w:rPr>
          <w:rFonts w:ascii="Arial" w:hAnsi="Arial" w:cs="Arial"/>
          <w:sz w:val="22"/>
          <w:szCs w:val="22"/>
        </w:rPr>
      </w:pPr>
      <w:r w:rsidRPr="006D086D">
        <w:rPr>
          <w:rFonts w:ascii="Arial" w:hAnsi="Arial" w:cs="Arial"/>
          <w:sz w:val="22"/>
          <w:szCs w:val="22"/>
        </w:rPr>
        <w:t>The Investor is a resident of [Country] within the meaning of Article [number] of the [Name of Double Taxation Agreement].</w:t>
      </w:r>
    </w:p>
    <w:p w14:paraId="0DED845A" w14:textId="450CC722" w:rsidR="00AB13D2" w:rsidRPr="006D086D" w:rsidRDefault="00AB13D2" w:rsidP="006D086D">
      <w:pPr>
        <w:pStyle w:val="ListParagraph"/>
        <w:numPr>
          <w:ilvl w:val="0"/>
          <w:numId w:val="3"/>
        </w:numPr>
        <w:jc w:val="both"/>
        <w:rPr>
          <w:rFonts w:ascii="Arial" w:hAnsi="Arial" w:cs="Arial"/>
          <w:sz w:val="22"/>
          <w:szCs w:val="22"/>
        </w:rPr>
      </w:pPr>
      <w:r w:rsidRPr="006D086D">
        <w:rPr>
          <w:rFonts w:ascii="Arial" w:hAnsi="Arial" w:cs="Arial"/>
          <w:sz w:val="22"/>
          <w:szCs w:val="22"/>
        </w:rPr>
        <w:t xml:space="preserve">We acknowledge that the </w:t>
      </w:r>
      <w:proofErr w:type="spellStart"/>
      <w:r w:rsidRPr="006D086D">
        <w:rPr>
          <w:rFonts w:ascii="Arial" w:hAnsi="Arial" w:cs="Arial"/>
          <w:sz w:val="22"/>
          <w:szCs w:val="22"/>
        </w:rPr>
        <w:t>BTr</w:t>
      </w:r>
      <w:proofErr w:type="spellEnd"/>
      <w:r w:rsidRPr="006D086D">
        <w:rPr>
          <w:rFonts w:ascii="Arial" w:hAnsi="Arial" w:cs="Arial"/>
          <w:sz w:val="22"/>
          <w:szCs w:val="22"/>
        </w:rPr>
        <w:t xml:space="preserve"> will apply the preferential tax rate on our interest income pursuant to the </w:t>
      </w:r>
      <w:r w:rsidR="000933D1">
        <w:rPr>
          <w:rFonts w:ascii="Arial" w:hAnsi="Arial" w:cs="Arial"/>
          <w:sz w:val="22"/>
          <w:szCs w:val="22"/>
        </w:rPr>
        <w:t>Double Taxation Agreement</w:t>
      </w:r>
      <w:r w:rsidRPr="006D086D">
        <w:rPr>
          <w:rFonts w:ascii="Arial" w:hAnsi="Arial" w:cs="Arial"/>
          <w:sz w:val="22"/>
          <w:szCs w:val="22"/>
        </w:rPr>
        <w:t xml:space="preserve"> described in item 2.</w:t>
      </w:r>
    </w:p>
    <w:p w14:paraId="6BFB364D" w14:textId="39A29A08" w:rsidR="00AB13D2" w:rsidRPr="006D086D" w:rsidRDefault="00AB13D2" w:rsidP="006D086D">
      <w:pPr>
        <w:pStyle w:val="ListParagraph"/>
        <w:numPr>
          <w:ilvl w:val="0"/>
          <w:numId w:val="3"/>
        </w:numPr>
        <w:jc w:val="both"/>
        <w:rPr>
          <w:rFonts w:ascii="Arial" w:hAnsi="Arial" w:cs="Arial"/>
          <w:sz w:val="22"/>
          <w:szCs w:val="22"/>
        </w:rPr>
      </w:pPr>
      <w:r w:rsidRPr="006D086D">
        <w:rPr>
          <w:rFonts w:ascii="Arial" w:hAnsi="Arial" w:cs="Arial"/>
          <w:sz w:val="22"/>
          <w:szCs w:val="22"/>
        </w:rPr>
        <w:t xml:space="preserve">We understand that the Tax Residency Certificate (TRC) is required to be updated annually and submitted to the </w:t>
      </w:r>
      <w:proofErr w:type="spellStart"/>
      <w:r w:rsidRPr="006D086D">
        <w:rPr>
          <w:rFonts w:ascii="Arial" w:hAnsi="Arial" w:cs="Arial"/>
          <w:sz w:val="22"/>
          <w:szCs w:val="22"/>
        </w:rPr>
        <w:t>BTr</w:t>
      </w:r>
      <w:proofErr w:type="spellEnd"/>
      <w:r w:rsidRPr="006D086D">
        <w:rPr>
          <w:rFonts w:ascii="Arial" w:hAnsi="Arial" w:cs="Arial"/>
          <w:sz w:val="22"/>
          <w:szCs w:val="22"/>
        </w:rPr>
        <w:t xml:space="preserve"> through our custodian </w:t>
      </w:r>
      <w:r w:rsidR="002D0FE9" w:rsidRPr="006D086D">
        <w:rPr>
          <w:rFonts w:ascii="Arial" w:hAnsi="Arial" w:cs="Arial"/>
          <w:sz w:val="22"/>
          <w:szCs w:val="22"/>
        </w:rPr>
        <w:t>to</w:t>
      </w:r>
      <w:r w:rsidRPr="006D086D">
        <w:rPr>
          <w:rFonts w:ascii="Arial" w:hAnsi="Arial" w:cs="Arial"/>
          <w:sz w:val="22"/>
          <w:szCs w:val="22"/>
        </w:rPr>
        <w:t xml:space="preserve"> be entitled to the same tax treatment in the succeeding years. For the succeeding taxable year, we acknowledge that the </w:t>
      </w:r>
      <w:proofErr w:type="spellStart"/>
      <w:r w:rsidRPr="006D086D">
        <w:rPr>
          <w:rFonts w:ascii="Arial" w:hAnsi="Arial" w:cs="Arial"/>
          <w:sz w:val="22"/>
          <w:szCs w:val="22"/>
        </w:rPr>
        <w:t>BTr</w:t>
      </w:r>
      <w:proofErr w:type="spellEnd"/>
      <w:r w:rsidRPr="006D086D">
        <w:rPr>
          <w:rFonts w:ascii="Arial" w:hAnsi="Arial" w:cs="Arial"/>
          <w:sz w:val="22"/>
          <w:szCs w:val="22"/>
        </w:rPr>
        <w:t xml:space="preserve"> will provisionally apply the preferential tax rate on our interest income, assuming our continued eligibility under the tax treaty.</w:t>
      </w:r>
    </w:p>
    <w:p w14:paraId="1F5F1E5D" w14:textId="4ADCCBC2" w:rsidR="00AB13D2" w:rsidRPr="006D086D" w:rsidRDefault="00AB13D2" w:rsidP="006D086D">
      <w:pPr>
        <w:pStyle w:val="ListParagraph"/>
        <w:numPr>
          <w:ilvl w:val="0"/>
          <w:numId w:val="3"/>
        </w:numPr>
        <w:jc w:val="both"/>
        <w:rPr>
          <w:rFonts w:ascii="Arial" w:hAnsi="Arial" w:cs="Arial"/>
          <w:sz w:val="22"/>
          <w:szCs w:val="22"/>
        </w:rPr>
      </w:pPr>
      <w:r w:rsidRPr="006D086D">
        <w:rPr>
          <w:rFonts w:ascii="Arial" w:hAnsi="Arial" w:cs="Arial"/>
          <w:sz w:val="22"/>
          <w:szCs w:val="22"/>
        </w:rPr>
        <w:t xml:space="preserve">We commit to submit the updated TRC to the </w:t>
      </w:r>
      <w:proofErr w:type="spellStart"/>
      <w:r w:rsidRPr="006D086D">
        <w:rPr>
          <w:rFonts w:ascii="Arial" w:hAnsi="Arial" w:cs="Arial"/>
          <w:sz w:val="22"/>
          <w:szCs w:val="22"/>
        </w:rPr>
        <w:t>BTr</w:t>
      </w:r>
      <w:proofErr w:type="spellEnd"/>
      <w:r w:rsidRPr="006D086D">
        <w:rPr>
          <w:rFonts w:ascii="Arial" w:hAnsi="Arial" w:cs="Arial"/>
          <w:sz w:val="22"/>
          <w:szCs w:val="22"/>
        </w:rPr>
        <w:t xml:space="preserve"> through our custodian as soon as possible within the </w:t>
      </w:r>
      <w:proofErr w:type="spellStart"/>
      <w:r w:rsidR="009E7723">
        <w:rPr>
          <w:rFonts w:ascii="Arial" w:hAnsi="Arial" w:cs="Arial"/>
          <w:sz w:val="22"/>
          <w:szCs w:val="22"/>
        </w:rPr>
        <w:t>BTr</w:t>
      </w:r>
      <w:proofErr w:type="spellEnd"/>
      <w:r w:rsidR="009E7723">
        <w:rPr>
          <w:rFonts w:ascii="Arial" w:hAnsi="Arial" w:cs="Arial"/>
          <w:sz w:val="22"/>
          <w:szCs w:val="22"/>
        </w:rPr>
        <w:t xml:space="preserve"> </w:t>
      </w:r>
      <w:r w:rsidRPr="006D086D">
        <w:rPr>
          <w:rFonts w:ascii="Arial" w:hAnsi="Arial" w:cs="Arial"/>
          <w:sz w:val="22"/>
          <w:szCs w:val="22"/>
        </w:rPr>
        <w:t xml:space="preserve">prescribed period. </w:t>
      </w:r>
    </w:p>
    <w:p w14:paraId="1F1C88F7" w14:textId="15FB8122" w:rsidR="00AB13D2" w:rsidRPr="006D086D" w:rsidRDefault="00AB13D2" w:rsidP="006D086D">
      <w:pPr>
        <w:pStyle w:val="ListParagraph"/>
        <w:numPr>
          <w:ilvl w:val="0"/>
          <w:numId w:val="3"/>
        </w:numPr>
        <w:jc w:val="both"/>
        <w:rPr>
          <w:rFonts w:ascii="Arial" w:hAnsi="Arial" w:cs="Arial"/>
          <w:sz w:val="22"/>
          <w:szCs w:val="22"/>
        </w:rPr>
      </w:pPr>
      <w:r w:rsidRPr="006D086D">
        <w:rPr>
          <w:rFonts w:ascii="Arial" w:hAnsi="Arial" w:cs="Arial"/>
          <w:sz w:val="22"/>
          <w:szCs w:val="22"/>
        </w:rPr>
        <w:t xml:space="preserve">In case we are unable to submit the updated TRC within the prescribed period due to a change in tax residency status or any other reason for non-renewal, we undertake to immediately notify the </w:t>
      </w:r>
      <w:proofErr w:type="spellStart"/>
      <w:r w:rsidRPr="006D086D">
        <w:rPr>
          <w:rFonts w:ascii="Arial" w:hAnsi="Arial" w:cs="Arial"/>
          <w:sz w:val="22"/>
          <w:szCs w:val="22"/>
        </w:rPr>
        <w:t>BTr</w:t>
      </w:r>
      <w:proofErr w:type="spellEnd"/>
      <w:r w:rsidRPr="006D086D">
        <w:rPr>
          <w:rFonts w:ascii="Arial" w:hAnsi="Arial" w:cs="Arial"/>
          <w:sz w:val="22"/>
          <w:szCs w:val="22"/>
        </w:rPr>
        <w:t xml:space="preserve"> through our custodian.</w:t>
      </w:r>
    </w:p>
    <w:p w14:paraId="24BF2188" w14:textId="00B32E43" w:rsidR="00AB13D2" w:rsidRPr="006D086D" w:rsidRDefault="00AB13D2" w:rsidP="006D086D">
      <w:pPr>
        <w:pStyle w:val="ListParagraph"/>
        <w:numPr>
          <w:ilvl w:val="0"/>
          <w:numId w:val="3"/>
        </w:numPr>
        <w:jc w:val="both"/>
        <w:rPr>
          <w:rFonts w:ascii="Arial" w:hAnsi="Arial" w:cs="Arial"/>
          <w:sz w:val="22"/>
          <w:szCs w:val="22"/>
        </w:rPr>
      </w:pPr>
      <w:r w:rsidRPr="006D086D">
        <w:rPr>
          <w:rFonts w:ascii="Arial" w:hAnsi="Arial" w:cs="Arial"/>
          <w:sz w:val="22"/>
          <w:szCs w:val="22"/>
        </w:rPr>
        <w:t xml:space="preserve">We agree to pay, through our custodian, any shortfall in the amount of tax withheld and remitted to the </w:t>
      </w:r>
      <w:proofErr w:type="spellStart"/>
      <w:r w:rsidRPr="006D086D">
        <w:rPr>
          <w:rFonts w:ascii="Arial" w:hAnsi="Arial" w:cs="Arial"/>
          <w:sz w:val="22"/>
          <w:szCs w:val="22"/>
        </w:rPr>
        <w:t>BTr</w:t>
      </w:r>
      <w:proofErr w:type="spellEnd"/>
      <w:r w:rsidRPr="006D086D">
        <w:rPr>
          <w:rFonts w:ascii="Arial" w:hAnsi="Arial" w:cs="Arial"/>
          <w:sz w:val="22"/>
          <w:szCs w:val="22"/>
        </w:rPr>
        <w:t xml:space="preserve"> resulting from our failure to submit the updated TRC within the prescribed period. We understand that this payment will cover the difference between the preferential tax rate and the regular tax rate of 20% as stipulated under Section 28(B)(5)(a) of the National Internal Revenue Code of 1997, as amended.</w:t>
      </w:r>
    </w:p>
    <w:p w14:paraId="537621EA" w14:textId="7B42937A" w:rsidR="00AB13D2" w:rsidRPr="006D086D" w:rsidRDefault="00AB13D2" w:rsidP="006D086D">
      <w:pPr>
        <w:pStyle w:val="ListParagraph"/>
        <w:numPr>
          <w:ilvl w:val="0"/>
          <w:numId w:val="3"/>
        </w:numPr>
        <w:jc w:val="both"/>
        <w:rPr>
          <w:rFonts w:ascii="Arial" w:hAnsi="Arial" w:cs="Arial"/>
          <w:sz w:val="22"/>
          <w:szCs w:val="22"/>
        </w:rPr>
      </w:pPr>
      <w:r w:rsidRPr="006D086D">
        <w:rPr>
          <w:rFonts w:ascii="Arial" w:hAnsi="Arial" w:cs="Arial"/>
          <w:sz w:val="22"/>
          <w:szCs w:val="22"/>
        </w:rPr>
        <w:t xml:space="preserve">The Investor undertakes and warrants that it shall promptly advise the </w:t>
      </w:r>
      <w:proofErr w:type="spellStart"/>
      <w:r w:rsidR="000E6B23">
        <w:rPr>
          <w:rFonts w:ascii="Arial" w:hAnsi="Arial" w:cs="Arial"/>
          <w:sz w:val="22"/>
          <w:szCs w:val="22"/>
        </w:rPr>
        <w:t>BTr</w:t>
      </w:r>
      <w:proofErr w:type="spellEnd"/>
      <w:r w:rsidRPr="006D086D">
        <w:rPr>
          <w:rFonts w:ascii="Arial" w:hAnsi="Arial" w:cs="Arial"/>
          <w:sz w:val="22"/>
          <w:szCs w:val="22"/>
        </w:rPr>
        <w:t xml:space="preserve">, through [NAME OF CUSTODIAN], of any change in its circumstances, relevant treaty, law, or regulation that may or would result in the interest income of the government securities being ineligible for the preferential income tax rate benefits. The Investor undertakes to notify the </w:t>
      </w:r>
      <w:proofErr w:type="spellStart"/>
      <w:r w:rsidR="000E6B23">
        <w:rPr>
          <w:rFonts w:ascii="Arial" w:hAnsi="Arial" w:cs="Arial"/>
          <w:sz w:val="22"/>
          <w:szCs w:val="22"/>
        </w:rPr>
        <w:t>BTr</w:t>
      </w:r>
      <w:proofErr w:type="spellEnd"/>
      <w:r w:rsidRPr="006D086D">
        <w:rPr>
          <w:rFonts w:ascii="Arial" w:hAnsi="Arial" w:cs="Arial"/>
          <w:sz w:val="22"/>
          <w:szCs w:val="22"/>
        </w:rPr>
        <w:t xml:space="preserve"> </w:t>
      </w:r>
      <w:r w:rsidRPr="006D086D">
        <w:rPr>
          <w:rFonts w:ascii="Arial" w:hAnsi="Arial" w:cs="Arial"/>
          <w:sz w:val="22"/>
          <w:szCs w:val="22"/>
        </w:rPr>
        <w:lastRenderedPageBreak/>
        <w:t xml:space="preserve">immediately of any order, ruling, amendment, or supervening event that would result in the suspension or revocation of the </w:t>
      </w:r>
      <w:r w:rsidR="00682740">
        <w:rPr>
          <w:rFonts w:ascii="Arial" w:hAnsi="Arial" w:cs="Arial"/>
          <w:sz w:val="22"/>
          <w:szCs w:val="22"/>
        </w:rPr>
        <w:t>preferential tax</w:t>
      </w:r>
      <w:r w:rsidRPr="006D086D">
        <w:rPr>
          <w:rFonts w:ascii="Arial" w:hAnsi="Arial" w:cs="Arial"/>
          <w:sz w:val="22"/>
          <w:szCs w:val="22"/>
        </w:rPr>
        <w:t xml:space="preserve"> benefits claimed by the Investor.</w:t>
      </w:r>
    </w:p>
    <w:p w14:paraId="76000118" w14:textId="6C25BA4A" w:rsidR="00AB13D2" w:rsidRPr="006D086D" w:rsidRDefault="00AB13D2" w:rsidP="006D086D">
      <w:pPr>
        <w:pStyle w:val="ListParagraph"/>
        <w:numPr>
          <w:ilvl w:val="0"/>
          <w:numId w:val="3"/>
        </w:numPr>
        <w:jc w:val="both"/>
        <w:rPr>
          <w:rFonts w:ascii="Arial" w:hAnsi="Arial" w:cs="Arial"/>
          <w:sz w:val="22"/>
          <w:szCs w:val="22"/>
        </w:rPr>
      </w:pPr>
      <w:r w:rsidRPr="006D086D">
        <w:rPr>
          <w:rFonts w:ascii="Arial" w:hAnsi="Arial" w:cs="Arial"/>
          <w:sz w:val="22"/>
          <w:szCs w:val="22"/>
        </w:rPr>
        <w:t xml:space="preserve">Should the Investor violate any of the provisions of this Undertaking, or if any of the Investor’s representations prove to be untrue, the </w:t>
      </w:r>
      <w:proofErr w:type="spellStart"/>
      <w:r w:rsidR="00AB4060">
        <w:rPr>
          <w:rFonts w:ascii="Arial" w:hAnsi="Arial" w:cs="Arial"/>
          <w:sz w:val="22"/>
          <w:szCs w:val="22"/>
        </w:rPr>
        <w:t>BTr</w:t>
      </w:r>
      <w:proofErr w:type="spellEnd"/>
      <w:r w:rsidRPr="006D086D">
        <w:rPr>
          <w:rFonts w:ascii="Arial" w:hAnsi="Arial" w:cs="Arial"/>
          <w:sz w:val="22"/>
          <w:szCs w:val="22"/>
        </w:rPr>
        <w:t xml:space="preserve"> is hereby authorized to withhold the tax deemed by it to be applicable on the Investor’s income arising from interest income from the government securities, without liability either to the Investor, or any person other than the Investor, claiming title to the government securities.</w:t>
      </w:r>
    </w:p>
    <w:p w14:paraId="66B5C9C6" w14:textId="6A2912F5" w:rsidR="00AB13D2" w:rsidRPr="006D086D" w:rsidRDefault="00AB13D2" w:rsidP="006D086D">
      <w:pPr>
        <w:pStyle w:val="ListParagraph"/>
        <w:numPr>
          <w:ilvl w:val="0"/>
          <w:numId w:val="3"/>
        </w:numPr>
        <w:jc w:val="both"/>
        <w:rPr>
          <w:rFonts w:ascii="Arial" w:hAnsi="Arial" w:cs="Arial"/>
          <w:sz w:val="22"/>
          <w:szCs w:val="22"/>
        </w:rPr>
      </w:pPr>
      <w:r w:rsidRPr="006D086D">
        <w:rPr>
          <w:rFonts w:ascii="Arial" w:hAnsi="Arial" w:cs="Arial"/>
          <w:sz w:val="22"/>
          <w:szCs w:val="22"/>
        </w:rPr>
        <w:t xml:space="preserve">The Investor also agrees to indemnify and reimburse the </w:t>
      </w:r>
      <w:proofErr w:type="spellStart"/>
      <w:r w:rsidR="00B75FE5">
        <w:rPr>
          <w:rFonts w:ascii="Arial" w:hAnsi="Arial" w:cs="Arial"/>
          <w:sz w:val="22"/>
          <w:szCs w:val="22"/>
        </w:rPr>
        <w:t>BTr</w:t>
      </w:r>
      <w:proofErr w:type="spellEnd"/>
      <w:r w:rsidRPr="006D086D">
        <w:rPr>
          <w:rFonts w:ascii="Arial" w:hAnsi="Arial" w:cs="Arial"/>
          <w:sz w:val="22"/>
          <w:szCs w:val="22"/>
        </w:rPr>
        <w:t xml:space="preserve"> for any and all claims, demands, damages, assessments, or liabilities (or actions or proceedings in respect thereof) of any kind, including without limitation, deficiency taxes, penalties, and interest, relating to or arising out of its non-withholding of taxes based on the Investor’s representation above. The Investor assumes all risks and liabilities arising out of its representation that it is subject to the preferential income tax rate pursuant to the relevant Tax Treaty and its directive to the </w:t>
      </w:r>
      <w:proofErr w:type="spellStart"/>
      <w:r w:rsidR="002D4579">
        <w:rPr>
          <w:rFonts w:ascii="Arial" w:hAnsi="Arial" w:cs="Arial"/>
          <w:sz w:val="22"/>
          <w:szCs w:val="22"/>
        </w:rPr>
        <w:t>BTr</w:t>
      </w:r>
      <w:proofErr w:type="spellEnd"/>
      <w:r w:rsidRPr="006D086D">
        <w:rPr>
          <w:rFonts w:ascii="Arial" w:hAnsi="Arial" w:cs="Arial"/>
          <w:sz w:val="22"/>
          <w:szCs w:val="22"/>
        </w:rPr>
        <w:t xml:space="preserve"> not to effect full withholding on the receipt of income arising from its interest income on Government Securities.</w:t>
      </w:r>
    </w:p>
    <w:p w14:paraId="4904AF89" w14:textId="77777777" w:rsidR="00C423E1" w:rsidRPr="007063EB" w:rsidRDefault="00C423E1" w:rsidP="007A5B49">
      <w:pPr>
        <w:rPr>
          <w:rFonts w:ascii="Arial" w:hAnsi="Arial" w:cs="Arial"/>
          <w:sz w:val="22"/>
          <w:szCs w:val="22"/>
        </w:rPr>
      </w:pPr>
    </w:p>
    <w:p w14:paraId="52ECC6BE" w14:textId="09EC4AF8" w:rsidR="007A5B49" w:rsidRPr="007063EB" w:rsidRDefault="007A5B49" w:rsidP="007A5B49">
      <w:pPr>
        <w:rPr>
          <w:rFonts w:ascii="Arial" w:hAnsi="Arial" w:cs="Arial"/>
          <w:sz w:val="22"/>
          <w:szCs w:val="22"/>
        </w:rPr>
      </w:pPr>
      <w:r w:rsidRPr="007063EB">
        <w:rPr>
          <w:rFonts w:ascii="Arial" w:hAnsi="Arial" w:cs="Arial"/>
          <w:sz w:val="22"/>
          <w:szCs w:val="22"/>
        </w:rPr>
        <w:t>[Signature]</w:t>
      </w:r>
    </w:p>
    <w:p w14:paraId="60914655" w14:textId="77777777" w:rsidR="007A5B49" w:rsidRPr="007063EB" w:rsidRDefault="007A5B49" w:rsidP="007A5B49">
      <w:pPr>
        <w:rPr>
          <w:rFonts w:ascii="Arial" w:hAnsi="Arial" w:cs="Arial"/>
          <w:sz w:val="22"/>
          <w:szCs w:val="22"/>
        </w:rPr>
      </w:pPr>
    </w:p>
    <w:p w14:paraId="40440684" w14:textId="77777777" w:rsidR="007A5B49" w:rsidRPr="007063EB" w:rsidRDefault="007A5B49" w:rsidP="007A5B49">
      <w:pPr>
        <w:rPr>
          <w:rFonts w:ascii="Arial" w:hAnsi="Arial" w:cs="Arial"/>
          <w:sz w:val="22"/>
          <w:szCs w:val="22"/>
        </w:rPr>
      </w:pPr>
      <w:r w:rsidRPr="007063EB">
        <w:rPr>
          <w:rFonts w:ascii="Arial" w:hAnsi="Arial" w:cs="Arial"/>
          <w:sz w:val="22"/>
          <w:szCs w:val="22"/>
        </w:rPr>
        <w:t>[Full Name]</w:t>
      </w:r>
    </w:p>
    <w:p w14:paraId="0CBAD56A" w14:textId="77777777" w:rsidR="007A5B49" w:rsidRPr="007063EB" w:rsidRDefault="007A5B49" w:rsidP="007A5B49">
      <w:pPr>
        <w:rPr>
          <w:rFonts w:ascii="Arial" w:hAnsi="Arial" w:cs="Arial"/>
          <w:sz w:val="22"/>
          <w:szCs w:val="22"/>
        </w:rPr>
      </w:pPr>
      <w:r w:rsidRPr="007063EB">
        <w:rPr>
          <w:rFonts w:ascii="Arial" w:hAnsi="Arial" w:cs="Arial"/>
          <w:sz w:val="22"/>
          <w:szCs w:val="22"/>
        </w:rPr>
        <w:t>[Title/Position]</w:t>
      </w:r>
    </w:p>
    <w:p w14:paraId="450F3BE8" w14:textId="77777777" w:rsidR="00C423E1" w:rsidRPr="007063EB" w:rsidRDefault="00C423E1" w:rsidP="007A5B49">
      <w:pPr>
        <w:rPr>
          <w:rFonts w:ascii="Arial" w:hAnsi="Arial" w:cs="Arial"/>
          <w:sz w:val="22"/>
          <w:szCs w:val="22"/>
        </w:rPr>
      </w:pPr>
    </w:p>
    <w:p w14:paraId="769A06B7" w14:textId="77777777" w:rsidR="007A5B49" w:rsidRPr="007063EB" w:rsidRDefault="007A5B49" w:rsidP="007A5B49">
      <w:pPr>
        <w:rPr>
          <w:rFonts w:ascii="Arial" w:hAnsi="Arial" w:cs="Arial"/>
          <w:sz w:val="22"/>
          <w:szCs w:val="22"/>
        </w:rPr>
      </w:pPr>
      <w:r w:rsidRPr="007063EB">
        <w:rPr>
          <w:rFonts w:ascii="Arial" w:hAnsi="Arial" w:cs="Arial"/>
          <w:sz w:val="22"/>
          <w:szCs w:val="22"/>
        </w:rPr>
        <w:t>[Non-Resident Investor's Name]</w:t>
      </w:r>
    </w:p>
    <w:p w14:paraId="0E009810" w14:textId="77777777" w:rsidR="007A5B49" w:rsidRPr="007063EB" w:rsidRDefault="007A5B49" w:rsidP="007A5B49">
      <w:pPr>
        <w:rPr>
          <w:rFonts w:ascii="Arial" w:hAnsi="Arial" w:cs="Arial"/>
          <w:sz w:val="22"/>
          <w:szCs w:val="22"/>
        </w:rPr>
      </w:pPr>
      <w:r w:rsidRPr="007063EB">
        <w:rPr>
          <w:rFonts w:ascii="Arial" w:hAnsi="Arial" w:cs="Arial"/>
          <w:sz w:val="22"/>
          <w:szCs w:val="22"/>
        </w:rPr>
        <w:t>[Address]</w:t>
      </w:r>
    </w:p>
    <w:p w14:paraId="47D661C6" w14:textId="77777777" w:rsidR="007A5B49" w:rsidRPr="007063EB" w:rsidRDefault="007A5B49" w:rsidP="007A5B49">
      <w:pPr>
        <w:rPr>
          <w:rFonts w:ascii="Arial" w:hAnsi="Arial" w:cs="Arial"/>
          <w:sz w:val="22"/>
          <w:szCs w:val="22"/>
        </w:rPr>
      </w:pPr>
      <w:r w:rsidRPr="007063EB">
        <w:rPr>
          <w:rFonts w:ascii="Arial" w:hAnsi="Arial" w:cs="Arial"/>
          <w:sz w:val="22"/>
          <w:szCs w:val="22"/>
        </w:rPr>
        <w:t>[City, State, Zip Code]</w:t>
      </w:r>
    </w:p>
    <w:p w14:paraId="0671B91B" w14:textId="77777777" w:rsidR="007A5B49" w:rsidRPr="007063EB" w:rsidRDefault="007A5B49" w:rsidP="007A5B49">
      <w:pPr>
        <w:rPr>
          <w:rFonts w:ascii="Arial" w:hAnsi="Arial" w:cs="Arial"/>
          <w:sz w:val="22"/>
          <w:szCs w:val="22"/>
        </w:rPr>
      </w:pPr>
      <w:r w:rsidRPr="007063EB">
        <w:rPr>
          <w:rFonts w:ascii="Arial" w:hAnsi="Arial" w:cs="Arial"/>
          <w:sz w:val="22"/>
          <w:szCs w:val="22"/>
        </w:rPr>
        <w:t>[Country]</w:t>
      </w:r>
    </w:p>
    <w:p w14:paraId="717A874A" w14:textId="77777777" w:rsidR="007A5B49" w:rsidRPr="007063EB" w:rsidRDefault="007A5B49" w:rsidP="007A5B49">
      <w:pPr>
        <w:rPr>
          <w:rFonts w:ascii="Arial" w:hAnsi="Arial" w:cs="Arial"/>
          <w:sz w:val="22"/>
          <w:szCs w:val="22"/>
        </w:rPr>
      </w:pPr>
    </w:p>
    <w:p w14:paraId="04A50E02" w14:textId="77777777" w:rsidR="007A5B49" w:rsidRPr="007063EB" w:rsidRDefault="007A5B49" w:rsidP="007A5B49">
      <w:pPr>
        <w:rPr>
          <w:rFonts w:ascii="Arial" w:hAnsi="Arial" w:cs="Arial"/>
          <w:sz w:val="22"/>
          <w:szCs w:val="22"/>
        </w:rPr>
      </w:pPr>
      <w:r w:rsidRPr="007063EB">
        <w:rPr>
          <w:rFonts w:ascii="Arial" w:hAnsi="Arial" w:cs="Arial"/>
          <w:sz w:val="22"/>
          <w:szCs w:val="22"/>
        </w:rPr>
        <w:t>Acknowledged by:</w:t>
      </w:r>
    </w:p>
    <w:p w14:paraId="4B171A66" w14:textId="77777777" w:rsidR="007A5B49" w:rsidRPr="007063EB" w:rsidRDefault="007A5B49" w:rsidP="007A5B49">
      <w:pPr>
        <w:rPr>
          <w:rFonts w:ascii="Arial" w:hAnsi="Arial" w:cs="Arial"/>
          <w:sz w:val="22"/>
          <w:szCs w:val="22"/>
        </w:rPr>
      </w:pPr>
    </w:p>
    <w:p w14:paraId="505C9352" w14:textId="77777777" w:rsidR="007A5B49" w:rsidRPr="007063EB" w:rsidRDefault="007A5B49" w:rsidP="007A5B49">
      <w:pPr>
        <w:rPr>
          <w:rFonts w:ascii="Arial" w:hAnsi="Arial" w:cs="Arial"/>
          <w:sz w:val="22"/>
          <w:szCs w:val="22"/>
        </w:rPr>
      </w:pPr>
      <w:r w:rsidRPr="007063EB">
        <w:rPr>
          <w:rFonts w:ascii="Arial" w:hAnsi="Arial" w:cs="Arial"/>
          <w:sz w:val="22"/>
          <w:szCs w:val="22"/>
        </w:rPr>
        <w:t>[Signature of Custodian's Representative]</w:t>
      </w:r>
    </w:p>
    <w:p w14:paraId="0A8C8995" w14:textId="77777777" w:rsidR="007A5B49" w:rsidRPr="007063EB" w:rsidRDefault="007A5B49" w:rsidP="007A5B49">
      <w:pPr>
        <w:rPr>
          <w:rFonts w:ascii="Arial" w:hAnsi="Arial" w:cs="Arial"/>
          <w:sz w:val="22"/>
          <w:szCs w:val="22"/>
        </w:rPr>
      </w:pPr>
    </w:p>
    <w:p w14:paraId="4C86D5F8" w14:textId="77777777" w:rsidR="007A5B49" w:rsidRPr="007063EB" w:rsidRDefault="007A5B49" w:rsidP="007A5B49">
      <w:pPr>
        <w:rPr>
          <w:rFonts w:ascii="Arial" w:hAnsi="Arial" w:cs="Arial"/>
          <w:sz w:val="22"/>
          <w:szCs w:val="22"/>
        </w:rPr>
      </w:pPr>
      <w:r w:rsidRPr="007063EB">
        <w:rPr>
          <w:rFonts w:ascii="Arial" w:hAnsi="Arial" w:cs="Arial"/>
          <w:sz w:val="22"/>
          <w:szCs w:val="22"/>
        </w:rPr>
        <w:t>[Full Name]</w:t>
      </w:r>
    </w:p>
    <w:p w14:paraId="6BCB77D0" w14:textId="77777777" w:rsidR="007A5B49" w:rsidRPr="007063EB" w:rsidRDefault="007A5B49" w:rsidP="007A5B49">
      <w:pPr>
        <w:rPr>
          <w:rFonts w:ascii="Arial" w:hAnsi="Arial" w:cs="Arial"/>
          <w:sz w:val="22"/>
          <w:szCs w:val="22"/>
        </w:rPr>
      </w:pPr>
      <w:r w:rsidRPr="007063EB">
        <w:rPr>
          <w:rFonts w:ascii="Arial" w:hAnsi="Arial" w:cs="Arial"/>
          <w:sz w:val="22"/>
          <w:szCs w:val="22"/>
        </w:rPr>
        <w:t>[Title/Position]</w:t>
      </w:r>
    </w:p>
    <w:p w14:paraId="5E83CBC0" w14:textId="48E14087" w:rsidR="007A7A41" w:rsidRPr="007063EB" w:rsidRDefault="007A5B49" w:rsidP="007A5B49">
      <w:pPr>
        <w:rPr>
          <w:rFonts w:ascii="Arial" w:hAnsi="Arial" w:cs="Arial"/>
          <w:sz w:val="22"/>
          <w:szCs w:val="22"/>
        </w:rPr>
      </w:pPr>
      <w:r w:rsidRPr="007063EB">
        <w:rPr>
          <w:rFonts w:ascii="Arial" w:hAnsi="Arial" w:cs="Arial"/>
          <w:sz w:val="22"/>
          <w:szCs w:val="22"/>
        </w:rPr>
        <w:t>[Custodian's Name]</w:t>
      </w:r>
    </w:p>
    <w:sectPr w:rsidR="007A7A41" w:rsidRPr="007063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21540"/>
    <w:multiLevelType w:val="hybridMultilevel"/>
    <w:tmpl w:val="FBD6F29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F5E4069"/>
    <w:multiLevelType w:val="multilevel"/>
    <w:tmpl w:val="90A20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A152CE"/>
    <w:multiLevelType w:val="hybridMultilevel"/>
    <w:tmpl w:val="B3425FD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2040155734">
    <w:abstractNumId w:val="1"/>
  </w:num>
  <w:num w:numId="2" w16cid:durableId="1523012842">
    <w:abstractNumId w:val="2"/>
  </w:num>
  <w:num w:numId="3" w16cid:durableId="2132167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41"/>
    <w:rsid w:val="000933D1"/>
    <w:rsid w:val="00097772"/>
    <w:rsid w:val="000E3667"/>
    <w:rsid w:val="000E6B23"/>
    <w:rsid w:val="00100A44"/>
    <w:rsid w:val="0011595F"/>
    <w:rsid w:val="001A3CD0"/>
    <w:rsid w:val="001E6229"/>
    <w:rsid w:val="002B3410"/>
    <w:rsid w:val="002B60ED"/>
    <w:rsid w:val="002D0FE9"/>
    <w:rsid w:val="002D4579"/>
    <w:rsid w:val="002E309C"/>
    <w:rsid w:val="002F3F12"/>
    <w:rsid w:val="002F572A"/>
    <w:rsid w:val="00305DBA"/>
    <w:rsid w:val="00316B62"/>
    <w:rsid w:val="00333ACF"/>
    <w:rsid w:val="00362A82"/>
    <w:rsid w:val="00476EB9"/>
    <w:rsid w:val="004C6B7B"/>
    <w:rsid w:val="00534B16"/>
    <w:rsid w:val="00570842"/>
    <w:rsid w:val="005E0711"/>
    <w:rsid w:val="005F35DB"/>
    <w:rsid w:val="006235BA"/>
    <w:rsid w:val="006510D3"/>
    <w:rsid w:val="00682740"/>
    <w:rsid w:val="006B7BF6"/>
    <w:rsid w:val="006C1E32"/>
    <w:rsid w:val="006D086D"/>
    <w:rsid w:val="007063EB"/>
    <w:rsid w:val="0074289D"/>
    <w:rsid w:val="0077700B"/>
    <w:rsid w:val="00783C5D"/>
    <w:rsid w:val="007A5B49"/>
    <w:rsid w:val="007A7A41"/>
    <w:rsid w:val="0089082C"/>
    <w:rsid w:val="0097694E"/>
    <w:rsid w:val="00981949"/>
    <w:rsid w:val="009E7723"/>
    <w:rsid w:val="00AB13D2"/>
    <w:rsid w:val="00AB4060"/>
    <w:rsid w:val="00B44F60"/>
    <w:rsid w:val="00B75FE5"/>
    <w:rsid w:val="00B8429E"/>
    <w:rsid w:val="00B85796"/>
    <w:rsid w:val="00BD5BAC"/>
    <w:rsid w:val="00C079DA"/>
    <w:rsid w:val="00C423E1"/>
    <w:rsid w:val="00CB38AA"/>
    <w:rsid w:val="00D12723"/>
    <w:rsid w:val="00D2483D"/>
    <w:rsid w:val="00D53B4C"/>
    <w:rsid w:val="00D73ADC"/>
    <w:rsid w:val="00DA6198"/>
    <w:rsid w:val="00DC4A90"/>
    <w:rsid w:val="00DC7F8F"/>
    <w:rsid w:val="00E00212"/>
    <w:rsid w:val="00E01BC6"/>
    <w:rsid w:val="00E067AD"/>
    <w:rsid w:val="00E4192F"/>
    <w:rsid w:val="00E520B5"/>
    <w:rsid w:val="00E62124"/>
    <w:rsid w:val="00E65FFA"/>
    <w:rsid w:val="00EF054B"/>
    <w:rsid w:val="00F0117E"/>
    <w:rsid w:val="00F017B0"/>
    <w:rsid w:val="00F238C5"/>
    <w:rsid w:val="00F46BAC"/>
    <w:rsid w:val="00F46C06"/>
    <w:rsid w:val="00F70957"/>
    <w:rsid w:val="00F778B8"/>
    <w:rsid w:val="00F9397F"/>
    <w:rsid w:val="00FC34C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7A5A"/>
  <w15:chartTrackingRefBased/>
  <w15:docId w15:val="{55DBAAC8-E7FD-402E-B63F-0529CBE4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A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A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7A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7A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A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A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A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A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A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A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A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7A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7A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A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A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A41"/>
    <w:rPr>
      <w:rFonts w:eastAsiaTheme="majorEastAsia" w:cstheme="majorBidi"/>
      <w:color w:val="272727" w:themeColor="text1" w:themeTint="D8"/>
    </w:rPr>
  </w:style>
  <w:style w:type="paragraph" w:styleId="Title">
    <w:name w:val="Title"/>
    <w:basedOn w:val="Normal"/>
    <w:next w:val="Normal"/>
    <w:link w:val="TitleChar"/>
    <w:uiPriority w:val="10"/>
    <w:qFormat/>
    <w:rsid w:val="007A7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A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A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A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A41"/>
    <w:pPr>
      <w:spacing w:before="160"/>
      <w:jc w:val="center"/>
    </w:pPr>
    <w:rPr>
      <w:i/>
      <w:iCs/>
      <w:color w:val="404040" w:themeColor="text1" w:themeTint="BF"/>
    </w:rPr>
  </w:style>
  <w:style w:type="character" w:customStyle="1" w:styleId="QuoteChar">
    <w:name w:val="Quote Char"/>
    <w:basedOn w:val="DefaultParagraphFont"/>
    <w:link w:val="Quote"/>
    <w:uiPriority w:val="29"/>
    <w:rsid w:val="007A7A41"/>
    <w:rPr>
      <w:i/>
      <w:iCs/>
      <w:color w:val="404040" w:themeColor="text1" w:themeTint="BF"/>
    </w:rPr>
  </w:style>
  <w:style w:type="paragraph" w:styleId="ListParagraph">
    <w:name w:val="List Paragraph"/>
    <w:basedOn w:val="Normal"/>
    <w:uiPriority w:val="34"/>
    <w:qFormat/>
    <w:rsid w:val="007A7A41"/>
    <w:pPr>
      <w:ind w:left="720"/>
      <w:contextualSpacing/>
    </w:pPr>
  </w:style>
  <w:style w:type="character" w:styleId="IntenseEmphasis">
    <w:name w:val="Intense Emphasis"/>
    <w:basedOn w:val="DefaultParagraphFont"/>
    <w:uiPriority w:val="21"/>
    <w:qFormat/>
    <w:rsid w:val="007A7A41"/>
    <w:rPr>
      <w:i/>
      <w:iCs/>
      <w:color w:val="0F4761" w:themeColor="accent1" w:themeShade="BF"/>
    </w:rPr>
  </w:style>
  <w:style w:type="paragraph" w:styleId="IntenseQuote">
    <w:name w:val="Intense Quote"/>
    <w:basedOn w:val="Normal"/>
    <w:next w:val="Normal"/>
    <w:link w:val="IntenseQuoteChar"/>
    <w:uiPriority w:val="30"/>
    <w:qFormat/>
    <w:rsid w:val="007A7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A41"/>
    <w:rPr>
      <w:i/>
      <w:iCs/>
      <w:color w:val="0F4761" w:themeColor="accent1" w:themeShade="BF"/>
    </w:rPr>
  </w:style>
  <w:style w:type="character" w:styleId="IntenseReference">
    <w:name w:val="Intense Reference"/>
    <w:basedOn w:val="DefaultParagraphFont"/>
    <w:uiPriority w:val="32"/>
    <w:qFormat/>
    <w:rsid w:val="007A7A41"/>
    <w:rPr>
      <w:b/>
      <w:bCs/>
      <w:smallCaps/>
      <w:color w:val="0F4761" w:themeColor="accent1" w:themeShade="BF"/>
      <w:spacing w:val="5"/>
    </w:rPr>
  </w:style>
  <w:style w:type="paragraph" w:customStyle="1" w:styleId="Text">
    <w:name w:val="Text"/>
    <w:basedOn w:val="Normal"/>
    <w:link w:val="TextChar"/>
    <w:rsid w:val="00C079DA"/>
    <w:pPr>
      <w:spacing w:line="259" w:lineRule="auto"/>
    </w:pPr>
    <w:rPr>
      <w:rFonts w:ascii="Arial" w:hAnsi="Arial" w:cs="Arial"/>
      <w:kern w:val="0"/>
      <w:sz w:val="22"/>
      <w:szCs w:val="22"/>
      <w:lang w:val="en-US"/>
      <w14:ligatures w14:val="none"/>
    </w:rPr>
  </w:style>
  <w:style w:type="character" w:customStyle="1" w:styleId="TextChar">
    <w:name w:val="Text Char"/>
    <w:basedOn w:val="DefaultParagraphFont"/>
    <w:link w:val="Text"/>
    <w:rsid w:val="00C079DA"/>
    <w:rPr>
      <w:rFonts w:ascii="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97702">
      <w:bodyDiv w:val="1"/>
      <w:marLeft w:val="0"/>
      <w:marRight w:val="0"/>
      <w:marTop w:val="0"/>
      <w:marBottom w:val="0"/>
      <w:divBdr>
        <w:top w:val="none" w:sz="0" w:space="0" w:color="auto"/>
        <w:left w:val="none" w:sz="0" w:space="0" w:color="auto"/>
        <w:bottom w:val="none" w:sz="0" w:space="0" w:color="auto"/>
        <w:right w:val="none" w:sz="0" w:space="0" w:color="auto"/>
      </w:divBdr>
    </w:div>
    <w:div w:id="10635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747F7A0B3DC4EB51040EC7D5B67AD" ma:contentTypeVersion="14" ma:contentTypeDescription="Create a new document." ma:contentTypeScope="" ma:versionID="ffa3b24f62dbab681a0e3bf47a2305cb">
  <xsd:schema xmlns:xsd="http://www.w3.org/2001/XMLSchema" xmlns:xs="http://www.w3.org/2001/XMLSchema" xmlns:p="http://schemas.microsoft.com/office/2006/metadata/properties" xmlns:ns2="cab42802-873c-41bc-8406-a28a5f3a7cb4" xmlns:ns3="b6c3aa15-ff80-4a78-aad6-9fa4eaed5e7d" targetNamespace="http://schemas.microsoft.com/office/2006/metadata/properties" ma:root="true" ma:fieldsID="e23b37749ffa77e7d4ea89a6b9ea3e9a" ns2:_="" ns3:_="">
    <xsd:import namespace="cab42802-873c-41bc-8406-a28a5f3a7cb4"/>
    <xsd:import namespace="b6c3aa15-ff80-4a78-aad6-9fa4eaed5e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42802-873c-41bc-8406-a28a5f3a7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0549da-3c53-4fd6-a7b1-37379f34a9e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c3aa15-ff80-4a78-aad6-9fa4eaed5e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d7387a-f498-4eda-a247-77a8be86fa60}" ma:internalName="TaxCatchAll" ma:showField="CatchAllData" ma:web="b6c3aa15-ff80-4a78-aad6-9fa4eaed5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b42802-873c-41bc-8406-a28a5f3a7cb4">
      <Terms xmlns="http://schemas.microsoft.com/office/infopath/2007/PartnerControls"/>
    </lcf76f155ced4ddcb4097134ff3c332f>
    <TaxCatchAll xmlns="b6c3aa15-ff80-4a78-aad6-9fa4eaed5e7d" xsi:nil="true"/>
  </documentManagement>
</p:properties>
</file>

<file path=customXml/itemProps1.xml><?xml version="1.0" encoding="utf-8"?>
<ds:datastoreItem xmlns:ds="http://schemas.openxmlformats.org/officeDocument/2006/customXml" ds:itemID="{92E609D6-BB50-4F11-854E-FF334D1F6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42802-873c-41bc-8406-a28a5f3a7cb4"/>
    <ds:schemaRef ds:uri="b6c3aa15-ff80-4a78-aad6-9fa4eaed5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18FB1-6B32-4C67-B6BD-7953D46F9ECF}">
  <ds:schemaRefs>
    <ds:schemaRef ds:uri="http://schemas.microsoft.com/sharepoint/v3/contenttype/forms"/>
  </ds:schemaRefs>
</ds:datastoreItem>
</file>

<file path=customXml/itemProps3.xml><?xml version="1.0" encoding="utf-8"?>
<ds:datastoreItem xmlns:ds="http://schemas.openxmlformats.org/officeDocument/2006/customXml" ds:itemID="{50F34B3D-0F30-4FD6-A5C3-2443598AC329}">
  <ds:schemaRefs>
    <ds:schemaRef ds:uri="http://schemas.microsoft.com/office/2006/metadata/properties"/>
    <ds:schemaRef ds:uri="http://schemas.microsoft.com/office/infopath/2007/PartnerControls"/>
    <ds:schemaRef ds:uri="cab42802-873c-41bc-8406-a28a5f3a7cb4"/>
    <ds:schemaRef ds:uri="b6c3aa15-ff80-4a78-aad6-9fa4eaed5e7d"/>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Lorenz Jay A. Medina</dc:creator>
  <cp:keywords/>
  <dc:description/>
  <cp:lastModifiedBy>Francis Lorenz Jay A. Medina</cp:lastModifiedBy>
  <cp:revision>73</cp:revision>
  <dcterms:created xsi:type="dcterms:W3CDTF">2024-07-19T05:49:00Z</dcterms:created>
  <dcterms:modified xsi:type="dcterms:W3CDTF">2024-07-19T09:50:00Z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0x010100E0B747F7A0B3DC4EB51040EC7D5B67AD</vt:lpwstr>
  </property>
  <property fmtid="{D5CDD505-2E9C-101B-9397-08002B2CF9AE}" pid="3" name="MediaServiceImageTags">
    <vt:lpwstr/>
  </property>
</Properties>
</file>