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68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ANNEX G.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BTr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Template  (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for opening of Parking account for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LinkBiz</w:t>
      </w:r>
      <w:proofErr w:type="spellEnd"/>
      <w:r>
        <w:rPr>
          <w:rFonts w:ascii="Arial" w:eastAsia="Arial" w:hAnsi="Arial" w:cs="Arial"/>
          <w:b/>
          <w:sz w:val="24"/>
          <w:szCs w:val="24"/>
        </w:rPr>
        <w:t>)</w:t>
      </w:r>
    </w:p>
    <w:p w14:paraId="00000169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6A" w14:textId="77777777" w:rsidR="00D6515A" w:rsidRDefault="00000000">
      <w:pPr>
        <w:spacing w:before="240" w:after="240" w:line="240" w:lineRule="auto"/>
        <w:jc w:val="center"/>
        <w:rPr>
          <w:rFonts w:ascii="Arial" w:eastAsia="Arial" w:hAnsi="Arial" w:cs="Arial"/>
          <w:b/>
          <w:i/>
          <w:color w:val="666666"/>
        </w:rPr>
      </w:pPr>
      <w:r>
        <w:rPr>
          <w:rFonts w:ascii="Arial" w:eastAsia="Arial" w:hAnsi="Arial" w:cs="Arial"/>
          <w:b/>
          <w:i/>
          <w:color w:val="666666"/>
        </w:rPr>
        <w:t>“REQUESTING AGENCY’S LETTERHEAD”</w:t>
      </w:r>
    </w:p>
    <w:p w14:paraId="0000016B" w14:textId="77777777" w:rsidR="00D6515A" w:rsidRDefault="00000000">
      <w:pPr>
        <w:spacing w:before="240" w:after="24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DD/MM/YY</w:t>
      </w:r>
    </w:p>
    <w:p w14:paraId="0000016C" w14:textId="77777777" w:rsidR="00D6515A" w:rsidRDefault="00000000">
      <w:pPr>
        <w:spacing w:after="0" w:line="240" w:lineRule="auto"/>
        <w:ind w:right="-56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MR.MS _____________</w:t>
      </w:r>
    </w:p>
    <w:p w14:paraId="0000016D" w14:textId="77777777" w:rsidR="00D6515A" w:rsidRDefault="00000000">
      <w:pPr>
        <w:spacing w:after="0" w:line="240" w:lineRule="auto"/>
        <w:ind w:right="-5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Branch Head</w:t>
      </w:r>
    </w:p>
    <w:p w14:paraId="0000016E" w14:textId="77777777" w:rsidR="00D6515A" w:rsidRDefault="00000000">
      <w:pPr>
        <w:spacing w:after="0" w:line="240" w:lineRule="auto"/>
        <w:ind w:right="-5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LAND BANK OF THE PHILIPPINES-___________ Branch</w:t>
      </w:r>
    </w:p>
    <w:p w14:paraId="0000016F" w14:textId="77777777" w:rsidR="00D6515A" w:rsidRDefault="00000000">
      <w:pPr>
        <w:spacing w:after="0" w:line="240" w:lineRule="auto"/>
        <w:ind w:right="-5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___________________________ (Street) </w:t>
      </w:r>
    </w:p>
    <w:p w14:paraId="00000170" w14:textId="77777777" w:rsidR="00D6515A" w:rsidRDefault="00000000">
      <w:pPr>
        <w:spacing w:after="0" w:line="240" w:lineRule="auto"/>
        <w:ind w:right="-56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___________________________ (Municipality/City/Province)</w:t>
      </w:r>
    </w:p>
    <w:p w14:paraId="00000171" w14:textId="77777777" w:rsidR="00D6515A" w:rsidRDefault="00000000">
      <w:pPr>
        <w:spacing w:before="240" w:after="240"/>
        <w:ind w:right="-56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Dear Mr./</w:t>
      </w:r>
      <w:proofErr w:type="gramStart"/>
      <w:r>
        <w:rPr>
          <w:rFonts w:ascii="Arial" w:eastAsia="Arial" w:hAnsi="Arial" w:cs="Arial"/>
          <w:b/>
        </w:rPr>
        <w:t>Ms. _</w:t>
      </w:r>
      <w:proofErr w:type="gramEnd"/>
      <w:r>
        <w:rPr>
          <w:rFonts w:ascii="Arial" w:eastAsia="Arial" w:hAnsi="Arial" w:cs="Arial"/>
          <w:b/>
        </w:rPr>
        <w:t>______:</w:t>
      </w:r>
    </w:p>
    <w:p w14:paraId="00000172" w14:textId="77777777" w:rsidR="00D6515A" w:rsidRDefault="00000000">
      <w:pPr>
        <w:spacing w:before="240" w:after="240"/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</w:rPr>
        <w:t xml:space="preserve">Please open a </w:t>
      </w:r>
      <w:proofErr w:type="spellStart"/>
      <w:r>
        <w:rPr>
          <w:rFonts w:ascii="Arial" w:eastAsia="Arial" w:hAnsi="Arial" w:cs="Arial"/>
        </w:rPr>
        <w:t>Link.BizPortal</w:t>
      </w:r>
      <w:proofErr w:type="spellEnd"/>
      <w:r>
        <w:rPr>
          <w:rFonts w:ascii="Arial" w:eastAsia="Arial" w:hAnsi="Arial" w:cs="Arial"/>
        </w:rPr>
        <w:t xml:space="preserve"> parking account for the </w:t>
      </w:r>
      <w:r>
        <w:rPr>
          <w:rFonts w:ascii="Arial" w:eastAsia="Arial" w:hAnsi="Arial" w:cs="Arial"/>
          <w:i/>
          <w:u w:val="single"/>
        </w:rPr>
        <w:t>(Name of NGA)</w:t>
      </w:r>
      <w:r>
        <w:rPr>
          <w:rFonts w:ascii="Arial" w:eastAsia="Arial" w:hAnsi="Arial" w:cs="Arial"/>
        </w:rPr>
        <w:t xml:space="preserve"> online/electronic collections to the Land Bank of the Philippines – Cash Department with the following information:</w:t>
      </w:r>
    </w:p>
    <w:tbl>
      <w:tblPr>
        <w:tblStyle w:val="a1"/>
        <w:tblW w:w="9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1620"/>
        <w:gridCol w:w="2310"/>
        <w:gridCol w:w="2640"/>
      </w:tblGrid>
      <w:tr w:rsidR="00D6515A" w14:paraId="7D2467F9" w14:textId="77777777">
        <w:trPr>
          <w:trHeight w:val="885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73" w14:textId="77777777" w:rsidR="00D6515A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Account Name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74" w14:textId="77777777" w:rsidR="00D6515A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Funding Source Code*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75" w14:textId="77777777" w:rsidR="00D6515A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UACS Organization Code of Agency to be Credited</w:t>
            </w:r>
          </w:p>
          <w:p w14:paraId="00000176" w14:textId="77777777" w:rsidR="00D6515A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( 12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digits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numeric )</w:t>
            </w:r>
            <w:proofErr w:type="gramEnd"/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77" w14:textId="77777777" w:rsidR="00D6515A" w:rsidRDefault="00000000">
            <w:pPr>
              <w:spacing w:after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Destination Account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Number  *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>*</w:t>
            </w:r>
          </w:p>
        </w:tc>
      </w:tr>
      <w:tr w:rsidR="00D6515A" w14:paraId="78B5A7CD" w14:textId="77777777">
        <w:trPr>
          <w:trHeight w:val="63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78" w14:textId="77777777" w:rsidR="00D6515A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BTr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Name of NGA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-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LinkBiz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79" w14:textId="77777777" w:rsidR="00D6515A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7A" w14:textId="77777777" w:rsidR="00D6515A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7B" w14:textId="77777777" w:rsidR="00D6515A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</w:tr>
    </w:tbl>
    <w:p w14:paraId="0000017C" w14:textId="77777777" w:rsidR="00D6515A" w:rsidRDefault="00D6515A">
      <w:pPr>
        <w:spacing w:after="0"/>
        <w:jc w:val="both"/>
        <w:rPr>
          <w:rFonts w:ascii="Arial" w:eastAsia="Arial" w:hAnsi="Arial" w:cs="Arial"/>
          <w:sz w:val="10"/>
          <w:szCs w:val="10"/>
        </w:rPr>
      </w:pPr>
    </w:p>
    <w:p w14:paraId="0000017D" w14:textId="77777777" w:rsidR="00D6515A" w:rsidRDefault="00000000">
      <w:pPr>
        <w:spacing w:after="0"/>
        <w:jc w:val="both"/>
        <w:rPr>
          <w:rFonts w:ascii="Arial" w:eastAsia="Arial" w:hAnsi="Arial" w:cs="Arial"/>
          <w:i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* </w:t>
      </w:r>
      <w:r>
        <w:rPr>
          <w:rFonts w:ascii="Arial" w:eastAsia="Arial" w:hAnsi="Arial" w:cs="Arial"/>
          <w:i/>
          <w:sz w:val="17"/>
          <w:szCs w:val="17"/>
        </w:rPr>
        <w:t>Funding Source</w:t>
      </w:r>
    </w:p>
    <w:p w14:paraId="0000017E" w14:textId="77777777" w:rsidR="00D6515A" w:rsidRDefault="00000000">
      <w:pPr>
        <w:spacing w:after="0"/>
        <w:jc w:val="both"/>
        <w:rPr>
          <w:rFonts w:ascii="Arial" w:eastAsia="Arial" w:hAnsi="Arial" w:cs="Arial"/>
          <w:i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ab/>
        <w:t xml:space="preserve">Indicate one of the following: </w:t>
      </w:r>
    </w:p>
    <w:p w14:paraId="0000017F" w14:textId="77777777" w:rsidR="00D6515A" w:rsidRDefault="00000000">
      <w:pPr>
        <w:spacing w:after="0"/>
        <w:ind w:firstLine="72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(01-101101) Regular Fund</w:t>
      </w:r>
    </w:p>
    <w:p w14:paraId="00000180" w14:textId="77777777" w:rsidR="00D6515A" w:rsidRDefault="00000000">
      <w:pPr>
        <w:spacing w:after="0"/>
        <w:ind w:firstLine="72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(07-308601) Trust Fund – IATF</w:t>
      </w:r>
    </w:p>
    <w:p w14:paraId="00000181" w14:textId="77777777" w:rsidR="00D6515A" w:rsidRDefault="00000000">
      <w:pPr>
        <w:spacing w:after="0"/>
        <w:ind w:firstLine="72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(07-308602) Other than IATF</w:t>
      </w:r>
    </w:p>
    <w:p w14:paraId="00000182" w14:textId="77777777" w:rsidR="00D6515A" w:rsidRDefault="00000000">
      <w:pPr>
        <w:spacing w:after="0"/>
        <w:ind w:firstLine="72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(</w:t>
      </w:r>
      <w:proofErr w:type="gramStart"/>
      <w:r>
        <w:rPr>
          <w:rFonts w:ascii="Arial" w:eastAsia="Arial" w:hAnsi="Arial" w:cs="Arial"/>
          <w:sz w:val="17"/>
          <w:szCs w:val="17"/>
        </w:rPr>
        <w:t>03 - - -</w:t>
      </w:r>
      <w:proofErr w:type="gramEnd"/>
      <w:r>
        <w:rPr>
          <w:rFonts w:ascii="Arial" w:eastAsia="Arial" w:hAnsi="Arial" w:cs="Arial"/>
          <w:sz w:val="17"/>
          <w:szCs w:val="17"/>
        </w:rPr>
        <w:t xml:space="preserve"> - - -) Specific SAGF Fund Code</w:t>
      </w:r>
    </w:p>
    <w:p w14:paraId="00000183" w14:textId="77777777" w:rsidR="00D6515A" w:rsidRDefault="00000000">
      <w:pPr>
        <w:spacing w:after="0"/>
        <w:jc w:val="both"/>
        <w:rPr>
          <w:rFonts w:ascii="Arial" w:eastAsia="Arial" w:hAnsi="Arial" w:cs="Arial"/>
          <w:i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** </w:t>
      </w:r>
      <w:r>
        <w:rPr>
          <w:rFonts w:ascii="Arial" w:eastAsia="Arial" w:hAnsi="Arial" w:cs="Arial"/>
          <w:i/>
          <w:sz w:val="17"/>
          <w:szCs w:val="17"/>
        </w:rPr>
        <w:t>Destination Account Number</w:t>
      </w:r>
    </w:p>
    <w:p w14:paraId="00000184" w14:textId="77777777" w:rsidR="00D6515A" w:rsidRDefault="00000000">
      <w:pPr>
        <w:spacing w:after="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ab/>
        <w:t>Indicate one of the following:</w:t>
      </w:r>
    </w:p>
    <w:p w14:paraId="00000185" w14:textId="77777777" w:rsidR="00D6515A" w:rsidRDefault="00000000">
      <w:pPr>
        <w:spacing w:after="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         </w:t>
      </w:r>
      <w:r>
        <w:rPr>
          <w:rFonts w:ascii="Arial" w:eastAsia="Arial" w:hAnsi="Arial" w:cs="Arial"/>
          <w:sz w:val="17"/>
          <w:szCs w:val="17"/>
        </w:rPr>
        <w:tab/>
        <w:t xml:space="preserve">3402-2844-20    </w:t>
      </w:r>
      <w:r>
        <w:rPr>
          <w:rFonts w:ascii="Arial" w:eastAsia="Arial" w:hAnsi="Arial" w:cs="Arial"/>
          <w:sz w:val="17"/>
          <w:szCs w:val="17"/>
        </w:rPr>
        <w:tab/>
      </w:r>
      <w:proofErr w:type="spellStart"/>
      <w:r>
        <w:rPr>
          <w:rFonts w:ascii="Arial" w:eastAsia="Arial" w:hAnsi="Arial" w:cs="Arial"/>
          <w:sz w:val="17"/>
          <w:szCs w:val="17"/>
        </w:rPr>
        <w:t>BTr</w:t>
      </w:r>
      <w:proofErr w:type="spellEnd"/>
      <w:r>
        <w:rPr>
          <w:rFonts w:ascii="Arial" w:eastAsia="Arial" w:hAnsi="Arial" w:cs="Arial"/>
          <w:sz w:val="17"/>
          <w:szCs w:val="17"/>
        </w:rPr>
        <w:t>- Regular Fund</w:t>
      </w:r>
    </w:p>
    <w:p w14:paraId="00000186" w14:textId="77777777" w:rsidR="00D6515A" w:rsidRDefault="00000000">
      <w:pPr>
        <w:spacing w:after="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         </w:t>
      </w:r>
      <w:r>
        <w:rPr>
          <w:rFonts w:ascii="Arial" w:eastAsia="Arial" w:hAnsi="Arial" w:cs="Arial"/>
          <w:sz w:val="17"/>
          <w:szCs w:val="17"/>
        </w:rPr>
        <w:tab/>
        <w:t xml:space="preserve">3402-2844-38    </w:t>
      </w:r>
      <w:r>
        <w:rPr>
          <w:rFonts w:ascii="Arial" w:eastAsia="Arial" w:hAnsi="Arial" w:cs="Arial"/>
          <w:sz w:val="17"/>
          <w:szCs w:val="17"/>
        </w:rPr>
        <w:tab/>
      </w:r>
      <w:proofErr w:type="spellStart"/>
      <w:r>
        <w:rPr>
          <w:rFonts w:ascii="Arial" w:eastAsia="Arial" w:hAnsi="Arial" w:cs="Arial"/>
          <w:sz w:val="17"/>
          <w:szCs w:val="17"/>
        </w:rPr>
        <w:t>BTr</w:t>
      </w:r>
      <w:proofErr w:type="spellEnd"/>
      <w:r>
        <w:rPr>
          <w:rFonts w:ascii="Arial" w:eastAsia="Arial" w:hAnsi="Arial" w:cs="Arial"/>
          <w:sz w:val="17"/>
          <w:szCs w:val="17"/>
        </w:rPr>
        <w:t>- Inter-Agency Transfer of Funds</w:t>
      </w:r>
    </w:p>
    <w:p w14:paraId="00000187" w14:textId="77777777" w:rsidR="00D6515A" w:rsidRDefault="00000000">
      <w:pPr>
        <w:spacing w:after="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         </w:t>
      </w:r>
      <w:r>
        <w:rPr>
          <w:rFonts w:ascii="Arial" w:eastAsia="Arial" w:hAnsi="Arial" w:cs="Arial"/>
          <w:sz w:val="17"/>
          <w:szCs w:val="17"/>
        </w:rPr>
        <w:tab/>
        <w:t xml:space="preserve">3402-2844-46    </w:t>
      </w:r>
      <w:r>
        <w:rPr>
          <w:rFonts w:ascii="Arial" w:eastAsia="Arial" w:hAnsi="Arial" w:cs="Arial"/>
          <w:sz w:val="17"/>
          <w:szCs w:val="17"/>
        </w:rPr>
        <w:tab/>
      </w:r>
      <w:proofErr w:type="spellStart"/>
      <w:r>
        <w:rPr>
          <w:rFonts w:ascii="Arial" w:eastAsia="Arial" w:hAnsi="Arial" w:cs="Arial"/>
          <w:sz w:val="17"/>
          <w:szCs w:val="17"/>
        </w:rPr>
        <w:t>BTr</w:t>
      </w:r>
      <w:proofErr w:type="spellEnd"/>
      <w:r>
        <w:rPr>
          <w:rFonts w:ascii="Arial" w:eastAsia="Arial" w:hAnsi="Arial" w:cs="Arial"/>
          <w:sz w:val="17"/>
          <w:szCs w:val="17"/>
        </w:rPr>
        <w:t>-Other than IATF</w:t>
      </w:r>
    </w:p>
    <w:p w14:paraId="00000188" w14:textId="77777777" w:rsidR="00D6515A" w:rsidRDefault="00000000">
      <w:pPr>
        <w:spacing w:after="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         </w:t>
      </w:r>
      <w:r>
        <w:rPr>
          <w:rFonts w:ascii="Arial" w:eastAsia="Arial" w:hAnsi="Arial" w:cs="Arial"/>
          <w:sz w:val="17"/>
          <w:szCs w:val="17"/>
        </w:rPr>
        <w:tab/>
        <w:t xml:space="preserve">3402-nnnn-nn   </w:t>
      </w:r>
      <w:r>
        <w:rPr>
          <w:rFonts w:ascii="Arial" w:eastAsia="Arial" w:hAnsi="Arial" w:cs="Arial"/>
          <w:sz w:val="17"/>
          <w:szCs w:val="17"/>
        </w:rPr>
        <w:tab/>
        <w:t>Specific SAGF Clearing Account</w:t>
      </w:r>
    </w:p>
    <w:p w14:paraId="00000189" w14:textId="77777777" w:rsidR="00D6515A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new account will facilitate fast and efficient process of monitoring, recording, reconciliation, and certification of deposited national collections of (</w:t>
      </w:r>
      <w:r>
        <w:rPr>
          <w:rFonts w:ascii="Arial" w:eastAsia="Arial" w:hAnsi="Arial" w:cs="Arial"/>
          <w:i/>
        </w:rPr>
        <w:t>Name of NGA)</w:t>
      </w:r>
      <w:r>
        <w:rPr>
          <w:rFonts w:ascii="Arial" w:eastAsia="Arial" w:hAnsi="Arial" w:cs="Arial"/>
        </w:rPr>
        <w:t>.</w:t>
      </w:r>
    </w:p>
    <w:p w14:paraId="0000018A" w14:textId="77777777" w:rsidR="00D6515A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Moreover, the funds remitted/credited into the requested parking account will eventually be swept to the Other NGAs Mother Account with account number 3402-1036-97. Kindly let us know when the </w:t>
      </w:r>
      <w:proofErr w:type="gramStart"/>
      <w:r>
        <w:rPr>
          <w:rFonts w:ascii="Arial" w:eastAsia="Arial" w:hAnsi="Arial" w:cs="Arial"/>
        </w:rPr>
        <w:t>aforementioned account</w:t>
      </w:r>
      <w:proofErr w:type="gramEnd"/>
      <w:r>
        <w:rPr>
          <w:rFonts w:ascii="Arial" w:eastAsia="Arial" w:hAnsi="Arial" w:cs="Arial"/>
        </w:rPr>
        <w:t xml:space="preserve"> has been opened.</w:t>
      </w:r>
    </w:p>
    <w:p w14:paraId="0000018B" w14:textId="77777777" w:rsidR="00D6515A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Thank you.</w:t>
      </w:r>
    </w:p>
    <w:p w14:paraId="0000018C" w14:textId="77777777" w:rsidR="00D6515A" w:rsidRDefault="00000000">
      <w:pPr>
        <w:spacing w:after="0"/>
        <w:ind w:right="-5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Very truly yours,</w:t>
      </w:r>
    </w:p>
    <w:p w14:paraId="0000018D" w14:textId="77777777" w:rsidR="00D6515A" w:rsidRDefault="00000000">
      <w:pPr>
        <w:spacing w:after="0"/>
        <w:ind w:right="-5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</w:t>
      </w:r>
    </w:p>
    <w:p w14:paraId="0000018E" w14:textId="77777777" w:rsidR="00D6515A" w:rsidRDefault="00000000">
      <w:pPr>
        <w:spacing w:after="0"/>
        <w:ind w:right="-5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Authorized Signatory Name</w:t>
      </w:r>
    </w:p>
    <w:p w14:paraId="000001E4" w14:textId="1FF9AF27" w:rsidR="00D6515A" w:rsidRPr="00B765EA" w:rsidRDefault="00000000" w:rsidP="00B765EA">
      <w:pPr>
        <w:spacing w:after="0"/>
        <w:ind w:right="-5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Designation/ Unit/ Office</w:t>
      </w:r>
    </w:p>
    <w:sectPr w:rsidR="00D6515A" w:rsidRPr="00B765EA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pgSz w:w="11907" w:h="16839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A05C7" w14:textId="77777777" w:rsidR="00EE2234" w:rsidRDefault="00EE2234">
      <w:pPr>
        <w:spacing w:after="0" w:line="240" w:lineRule="auto"/>
      </w:pPr>
      <w:r>
        <w:separator/>
      </w:r>
    </w:p>
  </w:endnote>
  <w:endnote w:type="continuationSeparator" w:id="0">
    <w:p w14:paraId="4F6533EE" w14:textId="77777777" w:rsidR="00EE2234" w:rsidRDefault="00EE2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B12015-0BBC-43C6-95E3-F0F3AFBB3917}"/>
    <w:embedBold r:id="rId2" w:fontKey="{01F22161-7C83-4637-831B-23E6981B65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E13250D-1671-4542-AF5F-4892173B8D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BCEFAE4-5106-4E0D-AB71-773681514B72}"/>
    <w:embedItalic r:id="rId5" w:fontKey="{62E0BA9B-27A3-45D8-B7F4-8B888836489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7B76C708-A5C6-4FCC-8071-2117D17033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115F1FB-7C11-41EA-8E93-4AD26889DA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3" w14:textId="77777777" w:rsidR="00D6515A" w:rsidRDefault="00D6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D" w14:textId="5AC57724" w:rsidR="00D651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sz w:val="24"/>
        <w:szCs w:val="24"/>
      </w:rPr>
      <w:t xml:space="preserve">Page </w:t>
    </w: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PAGE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0B4E91">
      <w:rPr>
        <w:rFonts w:ascii="Arial" w:eastAsia="Arial" w:hAnsi="Arial" w:cs="Arial"/>
        <w:noProof/>
        <w:sz w:val="24"/>
        <w:szCs w:val="24"/>
      </w:rPr>
      <w:t>2</w:t>
    </w:r>
    <w:r>
      <w:rPr>
        <w:rFonts w:ascii="Arial" w:eastAsia="Arial" w:hAnsi="Arial" w:cs="Arial"/>
        <w:sz w:val="24"/>
        <w:szCs w:val="24"/>
      </w:rPr>
      <w:fldChar w:fldCharType="end"/>
    </w:r>
    <w:r>
      <w:rPr>
        <w:rFonts w:ascii="Arial" w:eastAsia="Arial" w:hAnsi="Arial" w:cs="Arial"/>
        <w:sz w:val="24"/>
        <w:szCs w:val="24"/>
      </w:rPr>
      <w:t xml:space="preserve"> of </w:t>
    </w: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NUMPAGES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0B4E91">
      <w:rPr>
        <w:rFonts w:ascii="Arial" w:eastAsia="Arial" w:hAnsi="Arial" w:cs="Arial"/>
        <w:noProof/>
        <w:sz w:val="24"/>
        <w:szCs w:val="24"/>
      </w:rPr>
      <w:t>3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2" w14:textId="3167D430" w:rsidR="00D6515A" w:rsidRDefault="00000000">
    <w:pPr>
      <w:spacing w:after="0" w:line="240" w:lineRule="auto"/>
      <w:jc w:val="center"/>
      <w:rPr>
        <w:rFonts w:ascii="Garamond" w:eastAsia="Garamond" w:hAnsi="Garamond" w:cs="Garamond"/>
        <w:sz w:val="20"/>
        <w:szCs w:val="20"/>
      </w:rPr>
    </w:pPr>
    <w:r>
      <w:rPr>
        <w:rFonts w:ascii="Garamond" w:eastAsia="Garamond" w:hAnsi="Garamond" w:cs="Garamond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B860E" w14:textId="77777777" w:rsidR="00EE2234" w:rsidRDefault="00EE2234">
      <w:pPr>
        <w:spacing w:after="0" w:line="240" w:lineRule="auto"/>
      </w:pPr>
      <w:r>
        <w:separator/>
      </w:r>
    </w:p>
  </w:footnote>
  <w:footnote w:type="continuationSeparator" w:id="0">
    <w:p w14:paraId="4F8EE18A" w14:textId="77777777" w:rsidR="00EE2234" w:rsidRDefault="00EE2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C" w14:textId="77777777" w:rsidR="00D6515A" w:rsidRDefault="00D6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5" w14:textId="77777777" w:rsidR="00D6515A" w:rsidRDefault="00D6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286168"/>
    <w:multiLevelType w:val="multilevel"/>
    <w:tmpl w:val="40542D62"/>
    <w:lvl w:ilvl="0">
      <w:start w:val="1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70" w:hanging="540"/>
      </w:pPr>
      <w:rPr>
        <w:rFonts w:ascii="Arial" w:eastAsia="Arial" w:hAnsi="Arial" w:cs="Arial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90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917977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15A"/>
    <w:rsid w:val="000B4E91"/>
    <w:rsid w:val="00496EEF"/>
    <w:rsid w:val="004A455A"/>
    <w:rsid w:val="004E4461"/>
    <w:rsid w:val="00675EC4"/>
    <w:rsid w:val="0070430E"/>
    <w:rsid w:val="007D4A8D"/>
    <w:rsid w:val="008C3C41"/>
    <w:rsid w:val="00B553AA"/>
    <w:rsid w:val="00B765EA"/>
    <w:rsid w:val="00C361E9"/>
    <w:rsid w:val="00D6515A"/>
    <w:rsid w:val="00EE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3F612"/>
  <w15:docId w15:val="{75B49E4D-810B-4B77-BB31-A607541A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427BA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F0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9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9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9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9B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9B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F10FC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1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0FC"/>
  </w:style>
  <w:style w:type="paragraph" w:styleId="Footer">
    <w:name w:val="footer"/>
    <w:basedOn w:val="Normal"/>
    <w:link w:val="FooterChar"/>
    <w:uiPriority w:val="99"/>
    <w:unhideWhenUsed/>
    <w:rsid w:val="004C7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037"/>
  </w:style>
  <w:style w:type="character" w:styleId="Hyperlink">
    <w:name w:val="Hyperlink"/>
    <w:basedOn w:val="DefaultParagraphFont"/>
    <w:uiPriority w:val="99"/>
    <w:unhideWhenUsed/>
    <w:rsid w:val="00EF753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511F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82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zCcAO+UimdK9ZyZeRuexf/bwhA==">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Paul Bryan B. Materum</cp:lastModifiedBy>
  <cp:revision>2</cp:revision>
  <cp:lastPrinted>2025-04-04T07:57:00Z</cp:lastPrinted>
  <dcterms:created xsi:type="dcterms:W3CDTF">2025-04-04T08:01:00Z</dcterms:created>
  <dcterms:modified xsi:type="dcterms:W3CDTF">2025-04-04T08:01:00Z</dcterms:modified>
</cp:coreProperties>
</file>